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F6" w:rsidRDefault="001346F6" w:rsidP="001346F6">
      <w:pPr>
        <w:pStyle w:val="Heading2"/>
        <w:shd w:val="clear" w:color="auto" w:fill="FFFFFF"/>
        <w:rPr>
          <w:rFonts w:ascii="Trebuchet MS" w:hAnsi="Trebuchet MS"/>
          <w:color w:val="000000"/>
        </w:rPr>
      </w:pPr>
      <w:r>
        <w:rPr>
          <w:rFonts w:ascii="Trebuchet MS" w:hAnsi="Trebuchet MS"/>
          <w:color w:val="000000"/>
        </w:rPr>
        <w:t>The Soul — neither mortal, nor to sleep.</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W. Kelly.</w:t>
      </w:r>
    </w:p>
    <w:p w:rsidR="001346F6" w:rsidRDefault="001346F6" w:rsidP="001346F6">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1346F6" w:rsidRDefault="001346F6" w:rsidP="001346F6">
      <w:pPr>
        <w:pStyle w:val="NormalWeb"/>
        <w:shd w:val="clear" w:color="auto" w:fill="FFFFFF"/>
        <w:rPr>
          <w:rFonts w:ascii="Trebuchet MS" w:hAnsi="Trebuchet MS"/>
          <w:color w:val="000000"/>
        </w:rPr>
      </w:pPr>
      <w:bookmarkStart w:id="0" w:name="_GoBack"/>
      <w:bookmarkEnd w:id="0"/>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It is a grave and humbling fact that the immortality and even existence of the human soul, distinct from the body, should be seriously questioned in Christendom; yea, that Scripture should be wrested against it by such as love to have it so. But so it is, with the sanction of some who have the reputation of piety. All things from the highest downwards are now put on their trial, as if man were judge, and not God. Nothing is sacred for enquiring spirits and unhallowed eyes. Because human tradition is stupidly false and blinding, men are indisposed to believe anything on God's word, as if He were altogether such </w:t>
      </w:r>
      <w:proofErr w:type="gramStart"/>
      <w:r>
        <w:rPr>
          <w:rFonts w:ascii="Trebuchet MS" w:hAnsi="Trebuchet MS"/>
          <w:color w:val="000000"/>
        </w:rPr>
        <w:t>an</w:t>
      </w:r>
      <w:proofErr w:type="gramEnd"/>
      <w:r>
        <w:rPr>
          <w:rFonts w:ascii="Trebuchet MS" w:hAnsi="Trebuchet MS"/>
          <w:color w:val="000000"/>
        </w:rPr>
        <w:t xml:space="preserve"> one as themselves. Gnosticism* was an early plague — not less is Agnosticism in these days. Senses only they admit in evidence, and are proud of the deductions and inductions of reason, unconscious that they thus necessarily come short of the glory of God, and of all that is most enduring, momentous, and truly elevating for man. For their very principle is to ignore the everlasting future for weal or woe. It is to live for self, though it may claim the greatest happiness for the greatest number, in rebellion against God and His gracious testimony of Christ in person and redemption, whereby, through the Spirit, He delivers from sin and wrath </w:t>
      </w:r>
      <w:proofErr w:type="gramStart"/>
      <w:r>
        <w:rPr>
          <w:rFonts w:ascii="Trebuchet MS" w:hAnsi="Trebuchet MS"/>
          <w:color w:val="000000"/>
        </w:rPr>
        <w:t>into</w:t>
      </w:r>
      <w:proofErr w:type="gramEnd"/>
      <w:r>
        <w:rPr>
          <w:rFonts w:ascii="Trebuchet MS" w:hAnsi="Trebuchet MS"/>
          <w:color w:val="000000"/>
        </w:rPr>
        <w:t xml:space="preserve"> present, living, imperishable relationship with Himself.</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 Gnosticism is the ancient system, which dared to pry into God's nature by human speculation, affecting to soar above revelation. Agnosticism is the modern infidelity, which, abandoning revelation as unreal or impossible, professes that God, heaven, hell, and man's future state, if such there be, are unknowable. Of this apostate ignorance some, alas! </w:t>
      </w:r>
      <w:proofErr w:type="gramStart"/>
      <w:r>
        <w:rPr>
          <w:rFonts w:ascii="Trebuchet MS" w:hAnsi="Trebuchet MS"/>
          <w:color w:val="000000"/>
        </w:rPr>
        <w:t>are</w:t>
      </w:r>
      <w:proofErr w:type="gramEnd"/>
      <w:r>
        <w:rPr>
          <w:rFonts w:ascii="Trebuchet MS" w:hAnsi="Trebuchet MS"/>
          <w:color w:val="000000"/>
        </w:rPr>
        <w:t xml:space="preserve"> proud, as ancients were of impious Gnosticism.</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Herein lies the transcendent value of Scripture. Senses cannot avail beyond what acts on them. Reason can give no more than conclusions or probabilities. Even to ascertain facts is beyond its province; still more, truth moral or spiritual. How can reason furnish man with what most deeply concerns his being and state, present and future? How, above all, make God known and enjoyed, served and worshipped, now and evermore? Reason cannot, ought not, to be a groundwork for souls in view of eternity; and it is only perverted thus by such as will not bow to Scripture. What</w:t>
      </w:r>
      <w:r>
        <w:rPr>
          <w:rStyle w:val="apple-converted-space"/>
          <w:rFonts w:ascii="Trebuchet MS" w:hAnsi="Trebuchet MS"/>
          <w:color w:val="000000"/>
        </w:rPr>
        <w:t> </w:t>
      </w:r>
      <w:r>
        <w:rPr>
          <w:rFonts w:ascii="Trebuchet MS" w:hAnsi="Trebuchet MS"/>
          <w:i/>
          <w:iCs/>
          <w:color w:val="000000"/>
        </w:rPr>
        <w:t>must be</w:t>
      </w:r>
      <w:r>
        <w:rPr>
          <w:rFonts w:ascii="Trebuchet MS" w:hAnsi="Trebuchet MS"/>
          <w:color w:val="000000"/>
        </w:rPr>
        <w:t>, is one thing; what</w:t>
      </w:r>
      <w:r>
        <w:rPr>
          <w:rStyle w:val="apple-converted-space"/>
          <w:rFonts w:ascii="Trebuchet MS" w:hAnsi="Trebuchet MS"/>
          <w:color w:val="000000"/>
        </w:rPr>
        <w:t> </w:t>
      </w:r>
      <w:r>
        <w:rPr>
          <w:rFonts w:ascii="Trebuchet MS" w:hAnsi="Trebuchet MS"/>
          <w:i/>
          <w:iCs/>
          <w:color w:val="000000"/>
        </w:rPr>
        <w:t>is</w:t>
      </w:r>
      <w:r>
        <w:rPr>
          <w:rFonts w:ascii="Trebuchet MS" w:hAnsi="Trebuchet MS"/>
          <w:color w:val="000000"/>
        </w:rPr>
        <w:t>, reasoning, which deals with inference, cannot discover. Now, truth is the making known what</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and this in divine things can only be by revelation. Facts rest on sense or testimony; supernatural facts on a testimony above man, even if through him. To be made known with divine authority for man's blessing, they must be revealed by God, as they are in the Bible. Grace and truth came by Jesus Christ.</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lastRenderedPageBreak/>
        <w:t xml:space="preserve">How else could we know with assurance whence we came, and whither we go? Conscience may whisper that we are guilty, yet responsible before God. The more active and thorough its exercise, the more we are forced to feel our unfitness for His presence. There is therefore no prospect before us, as we are, but a fearful expectation of judgment. For conscience can tell us no way of escape from our own evil, no means of righteous reconciliation with God. His word confirms, in plain, strong, and solemn terms, all that we cannot but judge of our own state. But His word adds far other and better things; it makes known Christ, the coming Judge of quick and dead who despise Him and the God that sent Him to die for sinners; to all who repent and believe the gospel, it makes known in and through Christ the victory of His grace. The believer is not only rescued from the wrath to come, but brought already into divine </w:t>
      </w:r>
      <w:proofErr w:type="spellStart"/>
      <w:r>
        <w:rPr>
          <w:rFonts w:ascii="Trebuchet MS" w:hAnsi="Trebuchet MS"/>
          <w:color w:val="000000"/>
        </w:rPr>
        <w:t>favour</w:t>
      </w:r>
      <w:proofErr w:type="spellEnd"/>
      <w:r>
        <w:rPr>
          <w:rFonts w:ascii="Trebuchet MS" w:hAnsi="Trebuchet MS"/>
          <w:color w:val="000000"/>
        </w:rPr>
        <w:t>, and even the relationship of a son of God; and henceforth, instead of dreading the Judge, he is entitled, while he serves a living and true God, to wait longingly for His Son from heaven. Such is the gospel Christ commands His servants to preach to every creature.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Scripture gives us sure and abundant light, not only as to God, but as to ourselves and all things as connected with Him. He who made us as well as the universe can alone inform us with certainty. Nor is any theory or tradition of men comparable with the clear, simple, and comprehensive dignity of the inspired record. "In the beginning God created the heavens and the earth." Matter did not exist eternally, as most philosophers conceived (some falling into the more evil folly of "no God"); nor was chaos "in the beginning," as heathen poets sang, and many a theologian has taught. "In the beginning," says St. John, "was the Word, and the Word was with God, and the Word was God. The same was in the beginning with God. All things were made by Him; and without Him was not anything made that hath been made." It is impossible to affirm more definitely or to deny more exclusively. Angels preceded not man only, but the material creation (</w:t>
      </w:r>
      <w:hyperlink r:id="rId5" w:tgtFrame="BLB_NW" w:history="1">
        <w:r>
          <w:rPr>
            <w:rStyle w:val="Hyperlink"/>
            <w:rFonts w:ascii="Trebuchet MS" w:hAnsi="Trebuchet MS"/>
            <w:color w:val="776644"/>
          </w:rPr>
          <w:t>Job 38:7</w:t>
        </w:r>
      </w:hyperlink>
      <w:r>
        <w:rPr>
          <w:rFonts w:ascii="Trebuchet MS" w:hAnsi="Trebuchet MS"/>
          <w:color w:val="000000"/>
        </w:rPr>
        <w:t>); but by the Son were all things created, visible and invisible, whether thrones or dominions, or principalities or powers, all things have been created through Him and unto Him; and He is before all things, and by (in virtue of) Him all things subsist together (</w:t>
      </w:r>
      <w:hyperlink r:id="rId6" w:tgtFrame="BLB_NW" w:history="1">
        <w:r>
          <w:rPr>
            <w:rStyle w:val="Hyperlink"/>
            <w:rFonts w:ascii="Trebuchet MS" w:hAnsi="Trebuchet MS"/>
            <w:color w:val="776644"/>
          </w:rPr>
          <w:t>Col. 1:16</w:t>
        </w:r>
      </w:hyperlink>
      <w:r>
        <w:rPr>
          <w:rFonts w:ascii="Trebuchet MS" w:hAnsi="Trebuchet MS"/>
          <w:color w:val="000000"/>
        </w:rPr>
        <w:t>,</w:t>
      </w:r>
      <w:r>
        <w:rPr>
          <w:rStyle w:val="apple-converted-space"/>
          <w:rFonts w:ascii="Trebuchet MS" w:hAnsi="Trebuchet MS"/>
          <w:color w:val="000000"/>
        </w:rPr>
        <w:t> </w:t>
      </w:r>
      <w:hyperlink r:id="rId7" w:tgtFrame="BLB_NW" w:history="1">
        <w:r>
          <w:rPr>
            <w:rStyle w:val="Hyperlink"/>
            <w:rFonts w:ascii="Trebuchet MS" w:hAnsi="Trebuchet MS"/>
            <w:color w:val="776644"/>
          </w:rPr>
          <w:t>17</w:t>
        </w:r>
      </w:hyperlink>
      <w:r>
        <w:rPr>
          <w:rFonts w:ascii="Trebuchet MS" w:hAnsi="Trebuchet MS"/>
          <w:color w:val="000000"/>
        </w:rPr>
        <w:t>).</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But, in creating, God created not a confused and disorderly mass; He created the heavens and the earth in the beginning. The heavens, in fact, were never thrown into confusion — the earth was, as we see in</w:t>
      </w:r>
      <w:r>
        <w:rPr>
          <w:rStyle w:val="apple-converted-space"/>
          <w:rFonts w:ascii="Trebuchet MS" w:hAnsi="Trebuchet MS"/>
          <w:color w:val="000000"/>
        </w:rPr>
        <w:t> </w:t>
      </w:r>
      <w:hyperlink r:id="rId8" w:tgtFrame="BLB_NW" w:history="1">
        <w:r>
          <w:rPr>
            <w:rStyle w:val="Hyperlink"/>
            <w:rFonts w:ascii="Trebuchet MS" w:hAnsi="Trebuchet MS"/>
            <w:color w:val="776644"/>
          </w:rPr>
          <w:t>Gen. 1:2</w:t>
        </w:r>
      </w:hyperlink>
      <w:r>
        <w:rPr>
          <w:rFonts w:ascii="Trebuchet MS" w:hAnsi="Trebuchet MS"/>
          <w:color w:val="000000"/>
        </w:rPr>
        <w:t>; but this was after the beginning: how long is not said. Thousands or millions of years may have elapsed. It answered no moral end to reveal what science would investigate or conjecture. Only it is revealed, as befitting the divine character, that He is not a God — not a creator — of confusion. The confusion of the earth was subsequent, the reason or cause being unexplained as the interval or the history. The fact is distinctly revealed; and nobody would have failed to discern it, if philosophers had not misled the divines who are vain of standing well with the men of science. Geologists differ fundamentally to this day: some insisting on catastrophes, followed by renewals; others contending for continuous action of forces gradually operating. If there be a measure of truth in both, scripture leaves room for all, without straining the six days, which are wholly distinct from the immense ages that preceded man.</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lastRenderedPageBreak/>
        <w:t xml:space="preserve">Days and weeks and years have to do with the human race and God's moral dealings on earth, after God had created and destroyed — it may be, many times — within those vast periods differently </w:t>
      </w:r>
      <w:proofErr w:type="spellStart"/>
      <w:r>
        <w:rPr>
          <w:rFonts w:ascii="Trebuchet MS" w:hAnsi="Trebuchet MS"/>
          <w:color w:val="000000"/>
        </w:rPr>
        <w:t>characterised</w:t>
      </w:r>
      <w:proofErr w:type="spellEnd"/>
      <w:r>
        <w:rPr>
          <w:rFonts w:ascii="Trebuchet MS" w:hAnsi="Trebuchet MS"/>
          <w:color w:val="000000"/>
        </w:rPr>
        <w:t xml:space="preserve"> before man was made, though not without a beneficent design for him on God's part. The principle and the fact, first of creation, then of disruption, before the immediate preparation of the world for the race, is the revealed communication of</w:t>
      </w:r>
      <w:r>
        <w:rPr>
          <w:rStyle w:val="apple-converted-space"/>
          <w:rFonts w:ascii="Trebuchet MS" w:hAnsi="Trebuchet MS"/>
          <w:color w:val="000000"/>
        </w:rPr>
        <w:t> </w:t>
      </w:r>
      <w:hyperlink r:id="rId9" w:tgtFrame="BLB_NW" w:history="1">
        <w:r>
          <w:rPr>
            <w:rStyle w:val="Hyperlink"/>
            <w:rFonts w:ascii="Trebuchet MS" w:hAnsi="Trebuchet MS"/>
            <w:color w:val="776644"/>
          </w:rPr>
          <w:t>Gen. 1:1</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2</w:t>
        </w:r>
      </w:hyperlink>
      <w:r>
        <w:rPr>
          <w:rFonts w:ascii="Trebuchet MS" w:hAnsi="Trebuchet MS"/>
          <w:color w:val="000000"/>
        </w:rPr>
        <w:t>; the days, 1:3 - 2:3, are the commencement of time as we reckon it, not of creation, but of that later and special form when man was ushered into the earth. On the first, God said, "Light be;" and light was. It is not intimated that light was then first created. The previous ruin may have hindered its action till God uttered this fiat with a view to man's earth. On the second day, with the severing of land and sea, came the expanse as we have it (strangely rendered by the Seventy, whence "firmament" came through the Vulgate into the English version); on the third, the vegetable kingdom, herbage and tree yielding fruit; on the fourth, the luminaries in the expanse, not first created but set to give light night and day on the earth; on the fifth, animal life begun in the waters and for the air.</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On the sixth day the earth was commanded to bring forth the living creature; the beast of the earth after its kind, and the cattle after their kind, and the reptiles.</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Last of all, man is created on the same sixth day; but how different the language! "And God said? Let us make man in our image, after our likeness; and let them have dominion over the fish of the sea, and over the fowl of the air, and over the cattle, and over all the earth, and every living thing that </w:t>
      </w:r>
      <w:proofErr w:type="spellStart"/>
      <w:r>
        <w:rPr>
          <w:rFonts w:ascii="Trebuchet MS" w:hAnsi="Trebuchet MS"/>
          <w:color w:val="000000"/>
        </w:rPr>
        <w:t>creepeth</w:t>
      </w:r>
      <w:proofErr w:type="spellEnd"/>
      <w:r>
        <w:rPr>
          <w:rFonts w:ascii="Trebuchet MS" w:hAnsi="Trebuchet MS"/>
          <w:color w:val="000000"/>
        </w:rPr>
        <w:t xml:space="preserve"> on the earth." Notice the striking change. It is no longer, Let there be this or that; no longer, </w:t>
      </w:r>
      <w:proofErr w:type="gramStart"/>
      <w:r>
        <w:rPr>
          <w:rFonts w:ascii="Trebuchet MS" w:hAnsi="Trebuchet MS"/>
          <w:color w:val="000000"/>
        </w:rPr>
        <w:t>Let</w:t>
      </w:r>
      <w:proofErr w:type="gramEnd"/>
      <w:r>
        <w:rPr>
          <w:rFonts w:ascii="Trebuchet MS" w:hAnsi="Trebuchet MS"/>
          <w:color w:val="000000"/>
        </w:rPr>
        <w:t xml:space="preserve"> the waters, or Let the earth, bring forth: so had it been for all other things earthly. God marks the introduction of man with words of unparalleled solemnity. He, as has been often remarked, holds counsel with Himself about it. "Let us make man in our image, after our likeness." Man, therefore, clearly stands, not only at the head of creation here below, with title to rule it, which no angel is said to possess, but with a place of peculiar nearness, and, in some respect, resemblance to God. "And let them have dominion, etc." "And God created man in His own image, in the image of God created He him; male and female created He them." (</w:t>
      </w:r>
      <w:hyperlink r:id="rId11" w:tgtFrame="BLB_NW" w:history="1">
        <w:r>
          <w:rPr>
            <w:rStyle w:val="Hyperlink"/>
            <w:rFonts w:ascii="Trebuchet MS" w:hAnsi="Trebuchet MS"/>
            <w:color w:val="776644"/>
          </w:rPr>
          <w:t>Gen. 1:26</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27</w:t>
        </w:r>
      </w:hyperlink>
      <w:r>
        <w:rPr>
          <w:rFonts w:ascii="Trebuchet MS" w:hAnsi="Trebuchet MS"/>
          <w:color w:val="000000"/>
        </w:rPr>
        <w:t>) Of no other creature does God so speak. They were not only to replenish, but to subdue the earth, and have dominion over fish, fowl, beast, and every living thing that creeps on the earth (ver. 28). Who can wonder? It is a superiority, not in degree only, but in kind: both a moral nature and a mind capable of indefinite progression, as compared with the mere instincts of the lower creation.</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But this, and more than this, in chap. 1 only comprises the general ordering. In chap. 2 we have what is much more specific. Accordingly, not "God" only, but "The Lord God" is introduced; not the originating Creator only, Elohim in contrast with the creature, but the moral governor, Jehovah Elohim, with man in special relationship to Himself as well as to his sphere, his companion, and his subjects. Jehovah God is from</w:t>
      </w:r>
      <w:r>
        <w:rPr>
          <w:rStyle w:val="apple-converted-space"/>
          <w:rFonts w:ascii="Trebuchet MS" w:hAnsi="Trebuchet MS"/>
          <w:color w:val="000000"/>
        </w:rPr>
        <w:t> </w:t>
      </w:r>
      <w:hyperlink r:id="rId13" w:tgtFrame="BLB_NW" w:history="1">
        <w:r>
          <w:rPr>
            <w:rStyle w:val="Hyperlink"/>
            <w:rFonts w:ascii="Trebuchet MS" w:hAnsi="Trebuchet MS"/>
            <w:color w:val="776644"/>
          </w:rPr>
          <w:t>Gen. 2:4</w:t>
        </w:r>
      </w:hyperlink>
      <w:r>
        <w:rPr>
          <w:rFonts w:ascii="Trebuchet MS" w:hAnsi="Trebuchet MS"/>
          <w:color w:val="000000"/>
        </w:rPr>
        <w:t xml:space="preserve">, the first three verses being the true sequel of chap. 1. Here, therefore, we are told, ver. 7, that "the Lord God formed man of the dust of the </w:t>
      </w:r>
      <w:r>
        <w:rPr>
          <w:rFonts w:ascii="Trebuchet MS" w:hAnsi="Trebuchet MS"/>
          <w:color w:val="000000"/>
        </w:rPr>
        <w:lastRenderedPageBreak/>
        <w:t xml:space="preserve">ground [as a potter might </w:t>
      </w:r>
      <w:proofErr w:type="spellStart"/>
      <w:r>
        <w:rPr>
          <w:rFonts w:ascii="Trebuchet MS" w:hAnsi="Trebuchet MS"/>
          <w:color w:val="000000"/>
        </w:rPr>
        <w:t>mould</w:t>
      </w:r>
      <w:proofErr w:type="spellEnd"/>
      <w:r>
        <w:rPr>
          <w:rFonts w:ascii="Trebuchet MS" w:hAnsi="Trebuchet MS"/>
          <w:color w:val="000000"/>
        </w:rPr>
        <w:t xml:space="preserve"> his vessel], and breathed into his nostrils the breath of life, and man became a living soul." All animals were living souls; but they lived when made. Not so man: the outer vessel was formed of God for man, and God breathed into his nostrils the breath of life. Man alone had the wondrous privilege of God's inbreathing. It was thus only that man, and man alone, became a living soul; therefore is man's soul immortal. He derived his living soul from the inbreathing of God. This is the ground of his special relationship with God: man now responsible to do his will, as by-and-by he gives account to God.</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In accordance with this presentation of relationships we hear of Eden in the next verse; not merely the earth in general, but that garden of delight which the Lord God planted eastward, where He put the man He had formed. Here also, in the same connection, we are told, not merely of every tree pleasant to the sight and good for food that the Lord God made to grow, but of the tree of life also in the midst of the garden, and the tree of the knowledge of good and evil. Thus we see the test of responsibility, and (entirely distinct from it) the means of life. To eat of the forbidden tree was disobedience and death; life depended on eating of the other tree, which was expressly distinct. Further, we find all the other creatures brought by the Lord God to man, who gave names to them as he would; and, last of all, the special building up of woman by the Lord God from a part of man's own body.</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These, in short, were the relationships of man, not only to God, but to the sphere he enjoys, to the beings that were put under him, as well as to her who was made a help-meet for him. In every respect man has a place altogether peculiar and above all other </w:t>
      </w:r>
      <w:proofErr w:type="spellStart"/>
      <w:r>
        <w:rPr>
          <w:rFonts w:ascii="Trebuchet MS" w:hAnsi="Trebuchet MS"/>
          <w:color w:val="000000"/>
        </w:rPr>
        <w:t>mammalia</w:t>
      </w:r>
      <w:proofErr w:type="spellEnd"/>
      <w:r>
        <w:rPr>
          <w:rFonts w:ascii="Trebuchet MS" w:hAnsi="Trebuchet MS"/>
          <w:color w:val="000000"/>
        </w:rPr>
        <w:t xml:space="preserve"> on the earth; yet more, in virtue of God's breathing into his nostrils the breath of life, the inner man was derived directly from God. He was thus God's son (</w:t>
      </w:r>
      <w:hyperlink r:id="rId14" w:tgtFrame="BLB_NW" w:history="1">
        <w:r>
          <w:rPr>
            <w:rStyle w:val="Hyperlink"/>
            <w:rFonts w:ascii="Trebuchet MS" w:hAnsi="Trebuchet MS"/>
            <w:color w:val="776644"/>
          </w:rPr>
          <w:t>Luke 3:38</w:t>
        </w:r>
      </w:hyperlink>
      <w:r>
        <w:rPr>
          <w:rFonts w:ascii="Trebuchet MS" w:hAnsi="Trebuchet MS"/>
          <w:color w:val="000000"/>
        </w:rPr>
        <w:t>), God's offspring (</w:t>
      </w:r>
      <w:hyperlink r:id="rId15" w:tgtFrame="BLB_NW" w:history="1">
        <w:r>
          <w:rPr>
            <w:rStyle w:val="Hyperlink"/>
            <w:rFonts w:ascii="Trebuchet MS" w:hAnsi="Trebuchet MS"/>
            <w:color w:val="776644"/>
          </w:rPr>
          <w:t>Acts 17:29</w:t>
        </w:r>
      </w:hyperlink>
      <w:r>
        <w:rPr>
          <w:rFonts w:ascii="Trebuchet MS" w:hAnsi="Trebuchet MS"/>
          <w:color w:val="000000"/>
        </w:rPr>
        <w:t>); and this naturally, quite apart from becoming by grace a child of God by faith in Christ Jesus. He could not shirk the responsibility of his high estate and relationship to God, let him debase himself as he might, as they had done to whom the apostle then preached at Athens, as elsewhere.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Is it not, then, pitiable to find some who bear the Christian name </w:t>
      </w:r>
      <w:proofErr w:type="spellStart"/>
      <w:r>
        <w:rPr>
          <w:rFonts w:ascii="Trebuchet MS" w:hAnsi="Trebuchet MS"/>
          <w:color w:val="000000"/>
        </w:rPr>
        <w:t>labouring</w:t>
      </w:r>
      <w:proofErr w:type="spellEnd"/>
      <w:r>
        <w:rPr>
          <w:rFonts w:ascii="Trebuchet MS" w:hAnsi="Trebuchet MS"/>
          <w:color w:val="000000"/>
        </w:rPr>
        <w:t xml:space="preserve"> to reduce man as much as they can to the level of a brute? A living soul, or animal, they argue, is a phrase distinctly applied to the brutes as to the human race, for which they cite not only</w:t>
      </w:r>
      <w:r>
        <w:rPr>
          <w:rStyle w:val="apple-converted-space"/>
          <w:rFonts w:ascii="Trebuchet MS" w:hAnsi="Trebuchet MS"/>
          <w:color w:val="000000"/>
        </w:rPr>
        <w:t> </w:t>
      </w:r>
      <w:hyperlink r:id="rId16" w:tgtFrame="BLB_NW" w:history="1">
        <w:r>
          <w:rPr>
            <w:rStyle w:val="Hyperlink"/>
            <w:rFonts w:ascii="Trebuchet MS" w:hAnsi="Trebuchet MS"/>
            <w:color w:val="776644"/>
          </w:rPr>
          <w:t>Gen. 2:7</w:t>
        </w:r>
      </w:hyperlink>
      <w:r>
        <w:rPr>
          <w:rFonts w:ascii="Trebuchet MS" w:hAnsi="Trebuchet MS"/>
          <w:color w:val="000000"/>
        </w:rPr>
        <w:t>, but</w:t>
      </w:r>
      <w:r>
        <w:rPr>
          <w:rStyle w:val="apple-converted-space"/>
          <w:rFonts w:ascii="Trebuchet MS" w:hAnsi="Trebuchet MS"/>
          <w:color w:val="000000"/>
        </w:rPr>
        <w:t> </w:t>
      </w:r>
      <w:hyperlink r:id="rId17" w:tgtFrame="BLB_NW" w:history="1">
        <w:r>
          <w:rPr>
            <w:rStyle w:val="Hyperlink"/>
            <w:rFonts w:ascii="Trebuchet MS" w:hAnsi="Trebuchet MS"/>
            <w:color w:val="776644"/>
          </w:rPr>
          <w:t>Gen. 9:10</w:t>
        </w:r>
      </w:hyperlink>
      <w:r>
        <w:rPr>
          <w:rFonts w:ascii="Trebuchet MS" w:hAnsi="Trebuchet MS"/>
          <w:color w:val="000000"/>
        </w:rPr>
        <w:t>,</w:t>
      </w:r>
      <w:hyperlink r:id="rId18" w:tgtFrame="BLB_NW" w:history="1">
        <w:r>
          <w:rPr>
            <w:rStyle w:val="Hyperlink"/>
            <w:rFonts w:ascii="Trebuchet MS" w:hAnsi="Trebuchet MS"/>
            <w:color w:val="776644"/>
          </w:rPr>
          <w:t>Ps. 104:30</w:t>
        </w:r>
      </w:hyperlink>
      <w:r>
        <w:rPr>
          <w:rFonts w:ascii="Trebuchet MS" w:hAnsi="Trebuchet MS"/>
          <w:color w:val="000000"/>
        </w:rPr>
        <w:t>, and</w:t>
      </w:r>
      <w:r>
        <w:rPr>
          <w:rStyle w:val="apple-converted-space"/>
          <w:rFonts w:ascii="Trebuchet MS" w:hAnsi="Trebuchet MS"/>
          <w:color w:val="000000"/>
        </w:rPr>
        <w:t> </w:t>
      </w:r>
      <w:hyperlink r:id="rId19" w:tgtFrame="BLB_NW" w:history="1">
        <w:r>
          <w:rPr>
            <w:rStyle w:val="Hyperlink"/>
            <w:rFonts w:ascii="Trebuchet MS" w:hAnsi="Trebuchet MS"/>
            <w:color w:val="776644"/>
          </w:rPr>
          <w:t>Rev. 16:3</w:t>
        </w:r>
      </w:hyperlink>
      <w:r>
        <w:rPr>
          <w:rFonts w:ascii="Trebuchet MS" w:hAnsi="Trebuchet MS"/>
          <w:color w:val="000000"/>
        </w:rPr>
        <w:t>, as well as</w:t>
      </w:r>
      <w:r>
        <w:rPr>
          <w:rStyle w:val="apple-converted-space"/>
          <w:rFonts w:ascii="Trebuchet MS" w:hAnsi="Trebuchet MS"/>
          <w:color w:val="000000"/>
        </w:rPr>
        <w:t> </w:t>
      </w:r>
      <w:hyperlink r:id="rId20" w:tgtFrame="BLB_NW" w:history="1">
        <w:r>
          <w:rPr>
            <w:rStyle w:val="Hyperlink"/>
            <w:rFonts w:ascii="Trebuchet MS" w:hAnsi="Trebuchet MS"/>
            <w:color w:val="776644"/>
          </w:rPr>
          <w:t>1 Cor. 15:44-47</w:t>
        </w:r>
      </w:hyperlink>
      <w:r>
        <w:rPr>
          <w:rFonts w:ascii="Trebuchet MS" w:hAnsi="Trebuchet MS"/>
          <w:color w:val="000000"/>
        </w:rPr>
        <w:t>. In its measure and way, the argument is like that of Unitarians, who flatter themselves that they exclude the Deity of Christ when they prove Him to be a man. So those who deny the soul's immortality assume that they have gained the end into which the enemy has seduced them, when they point out that Scripture speaks, as does everyone of common sense, of man as an animal. But the fact remains that, from the very first Scripture which so speaks, man alone of all creatures on earth is carefully shown to have got his inner being from the inbreathing of the Lord God.</w:t>
      </w:r>
      <w:r>
        <w:rPr>
          <w:rStyle w:val="apple-converted-space"/>
          <w:rFonts w:ascii="Trebuchet MS" w:hAnsi="Trebuchet MS"/>
          <w:color w:val="000000"/>
        </w:rPr>
        <w:t> </w:t>
      </w:r>
      <w:r>
        <w:rPr>
          <w:rFonts w:ascii="Trebuchet MS" w:hAnsi="Trebuchet MS"/>
          <w:i/>
          <w:iCs/>
          <w:color w:val="000000"/>
        </w:rPr>
        <w:t>No</w:t>
      </w:r>
      <w:r>
        <w:rPr>
          <w:rStyle w:val="apple-converted-space"/>
          <w:rFonts w:ascii="Trebuchet MS" w:hAnsi="Trebuchet MS"/>
          <w:i/>
          <w:iCs/>
          <w:color w:val="000000"/>
        </w:rPr>
        <w:t> </w:t>
      </w:r>
      <w:r>
        <w:rPr>
          <w:rFonts w:ascii="Trebuchet MS" w:hAnsi="Trebuchet MS"/>
          <w:color w:val="000000"/>
        </w:rPr>
        <w:t>intelligent Christian holds that the phrase "living soul" is chosen to distinguish him from the rest of the creation. But the statement of an immediately divine source in the sole instance of</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 xml:space="preserve">natural life, as distinguished from all the animals set under his rule, was assuredly meant to convey, what no one ought to have doubted, that </w:t>
      </w:r>
      <w:r>
        <w:rPr>
          <w:rFonts w:ascii="Trebuchet MS" w:hAnsi="Trebuchet MS"/>
          <w:color w:val="000000"/>
        </w:rPr>
        <w:lastRenderedPageBreak/>
        <w:t>man, as man, apart from eternal life in the Son of God, essentially differs inwardly from all other animals.</w:t>
      </w:r>
      <w:r>
        <w:rPr>
          <w:rStyle w:val="apple-converted-space"/>
          <w:rFonts w:ascii="Trebuchet MS" w:hAnsi="Trebuchet MS"/>
          <w:color w:val="000000"/>
        </w:rPr>
        <w:t> </w:t>
      </w:r>
      <w:hyperlink r:id="rId21" w:tgtFrame="BLB_NW" w:history="1">
        <w:r>
          <w:rPr>
            <w:rStyle w:val="Hyperlink"/>
            <w:rFonts w:ascii="Trebuchet MS" w:hAnsi="Trebuchet MS"/>
            <w:color w:val="776644"/>
          </w:rPr>
          <w:t>Ps. 104:30</w:t>
        </w:r>
      </w:hyperlink>
      <w:r>
        <w:rPr>
          <w:rStyle w:val="apple-converted-space"/>
          <w:rFonts w:ascii="Trebuchet MS" w:hAnsi="Trebuchet MS"/>
          <w:color w:val="000000"/>
        </w:rPr>
        <w:t> </w:t>
      </w:r>
      <w:r>
        <w:rPr>
          <w:rFonts w:ascii="Trebuchet MS" w:hAnsi="Trebuchet MS"/>
          <w:color w:val="000000"/>
        </w:rPr>
        <w:t>is no more identical with</w:t>
      </w:r>
      <w:r>
        <w:rPr>
          <w:rStyle w:val="apple-converted-space"/>
          <w:rFonts w:ascii="Trebuchet MS" w:hAnsi="Trebuchet MS"/>
          <w:color w:val="000000"/>
        </w:rPr>
        <w:t> </w:t>
      </w:r>
      <w:hyperlink r:id="rId22" w:tgtFrame="BLB_NW" w:history="1">
        <w:r>
          <w:rPr>
            <w:rStyle w:val="Hyperlink"/>
            <w:rFonts w:ascii="Trebuchet MS" w:hAnsi="Trebuchet MS"/>
            <w:color w:val="776644"/>
          </w:rPr>
          <w:t>Gen. 2:7</w:t>
        </w:r>
      </w:hyperlink>
      <w:r>
        <w:rPr>
          <w:rStyle w:val="apple-converted-space"/>
          <w:rFonts w:ascii="Trebuchet MS" w:hAnsi="Trebuchet MS"/>
          <w:color w:val="000000"/>
        </w:rPr>
        <w:t> </w:t>
      </w:r>
      <w:r>
        <w:rPr>
          <w:rFonts w:ascii="Trebuchet MS" w:hAnsi="Trebuchet MS"/>
          <w:color w:val="000000"/>
        </w:rPr>
        <w:t>than God's hiding His face from the creatures in the preceding verse has the same import as His hiding it from Christ in</w:t>
      </w:r>
      <w:r>
        <w:rPr>
          <w:rStyle w:val="apple-converted-space"/>
          <w:rFonts w:ascii="Trebuchet MS" w:hAnsi="Trebuchet MS"/>
          <w:color w:val="000000"/>
        </w:rPr>
        <w:t> </w:t>
      </w:r>
      <w:hyperlink r:id="rId23" w:tgtFrame="BLB_NW" w:history="1">
        <w:r>
          <w:rPr>
            <w:rStyle w:val="Hyperlink"/>
            <w:rFonts w:ascii="Trebuchet MS" w:hAnsi="Trebuchet MS"/>
            <w:color w:val="776644"/>
          </w:rPr>
          <w:t>Ps. 22</w:t>
        </w:r>
      </w:hyperlink>
      <w:r>
        <w:rPr>
          <w:rFonts w:ascii="Trebuchet MS" w:hAnsi="Trebuchet MS"/>
          <w:color w:val="000000"/>
        </w:rPr>
        <w:t>. The ingenuity of error is deplorably pernicious. Outwardly, he is shown in the same passage to be of the meanest origin, "the dust of the ground;" inwardly, he is of the highest, and this constitutionally. God is the Father of spirits, speaking of man. It is not of Him, but of the enemy, to degrade man's distinctive nature.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It is not denied that a beast has a soul, and even a spirit: only the soul and the spirit, in this case, being simply animal, have an incomparably lower character. In man, personality, self-consciousness, will, is in the soul; capacity is by the spirit. Each has his own soul, and so is personally responsible. The spirit is faculty or power; and so John Baptist was to come in the spirit and power of Elias, not in any other's soul but his own. So all animals have a soul, and show it by a will of their own, as they have a spirit shown in the capacity of their species. Man only has a soul and a spirit immediately derived from God, which may be distinguished, but are inseparable. Hence, man's body only is treated in Scripture as mortal (</w:t>
      </w:r>
      <w:hyperlink r:id="rId24" w:tgtFrame="BLB_NW" w:history="1">
        <w:r>
          <w:rPr>
            <w:rStyle w:val="Hyperlink"/>
            <w:rFonts w:ascii="Trebuchet MS" w:hAnsi="Trebuchet MS"/>
            <w:color w:val="776644"/>
          </w:rPr>
          <w:t>Rom. 6:12</w:t>
        </w:r>
      </w:hyperlink>
      <w:r>
        <w:rPr>
          <w:rFonts w:ascii="Trebuchet MS" w:hAnsi="Trebuchet MS"/>
          <w:color w:val="000000"/>
        </w:rPr>
        <w:t>,</w:t>
      </w:r>
      <w:r>
        <w:rPr>
          <w:rStyle w:val="apple-converted-space"/>
          <w:rFonts w:ascii="Trebuchet MS" w:hAnsi="Trebuchet MS"/>
          <w:color w:val="000000"/>
        </w:rPr>
        <w:t> </w:t>
      </w:r>
      <w:hyperlink r:id="rId25" w:tgtFrame="BLB_NW" w:history="1">
        <w:r>
          <w:rPr>
            <w:rStyle w:val="Hyperlink"/>
            <w:rFonts w:ascii="Trebuchet MS" w:hAnsi="Trebuchet MS"/>
            <w:color w:val="776644"/>
          </w:rPr>
          <w:t>Rom. 8:11</w:t>
        </w:r>
      </w:hyperlink>
      <w:r>
        <w:rPr>
          <w:rFonts w:ascii="Trebuchet MS" w:hAnsi="Trebuchet MS"/>
          <w:color w:val="000000"/>
        </w:rPr>
        <w:t>) — never his soul or his spirit. So we read in</w:t>
      </w:r>
      <w:r>
        <w:rPr>
          <w:rStyle w:val="apple-converted-space"/>
          <w:rFonts w:ascii="Trebuchet MS" w:hAnsi="Trebuchet MS"/>
          <w:color w:val="000000"/>
        </w:rPr>
        <w:t> </w:t>
      </w:r>
      <w:hyperlink r:id="rId26" w:tgtFrame="BLB_NW" w:history="1">
        <w:r>
          <w:rPr>
            <w:rStyle w:val="Hyperlink"/>
            <w:rFonts w:ascii="Trebuchet MS" w:hAnsi="Trebuchet MS"/>
            <w:color w:val="776644"/>
          </w:rPr>
          <w:t>2 Cor. 4:11</w:t>
        </w:r>
      </w:hyperlink>
      <w:r>
        <w:rPr>
          <w:rStyle w:val="apple-converted-space"/>
          <w:rFonts w:ascii="Trebuchet MS" w:hAnsi="Trebuchet MS"/>
          <w:color w:val="000000"/>
        </w:rPr>
        <w:t> </w:t>
      </w:r>
      <w:r>
        <w:rPr>
          <w:rFonts w:ascii="Trebuchet MS" w:hAnsi="Trebuchet MS"/>
          <w:color w:val="000000"/>
        </w:rPr>
        <w:t>of "our mortal flesh": flesh, not spirit in man's case, is mortal, whatever may be true of a beast. Again, in</w:t>
      </w:r>
      <w:r>
        <w:rPr>
          <w:rStyle w:val="apple-converted-space"/>
          <w:rFonts w:ascii="Trebuchet MS" w:hAnsi="Trebuchet MS"/>
          <w:color w:val="000000"/>
        </w:rPr>
        <w:t> </w:t>
      </w:r>
      <w:hyperlink r:id="rId27" w:tgtFrame="BLB_NW" w:history="1">
        <w:r>
          <w:rPr>
            <w:rStyle w:val="Hyperlink"/>
            <w:rFonts w:ascii="Trebuchet MS" w:hAnsi="Trebuchet MS"/>
            <w:color w:val="776644"/>
          </w:rPr>
          <w:t>2 Cor. 5:4</w:t>
        </w:r>
      </w:hyperlink>
      <w:r>
        <w:rPr>
          <w:rFonts w:ascii="Trebuchet MS" w:hAnsi="Trebuchet MS"/>
          <w:color w:val="000000"/>
        </w:rPr>
        <w:t>, "mortality,'' or "what is mortal," applies only to the body which will be swallowed up of life at Christ's coming.</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Therefore, the Lord says — "Be not afraid of them that kill the body, but are not able to kill the soul. But rather fear Him who is able to destroy both soul and body in hell" (</w:t>
      </w:r>
      <w:proofErr w:type="spellStart"/>
      <w:r>
        <w:rPr>
          <w:rFonts w:ascii="Trebuchet MS" w:hAnsi="Trebuchet MS"/>
          <w:color w:val="000000"/>
        </w:rPr>
        <w:t>Gehenna</w:t>
      </w:r>
      <w:proofErr w:type="spellEnd"/>
      <w:r>
        <w:rPr>
          <w:rFonts w:ascii="Trebuchet MS" w:hAnsi="Trebuchet MS"/>
          <w:color w:val="000000"/>
        </w:rPr>
        <w:t xml:space="preserve">). This destruction is not annihilation, which, indeed, is unheard of in Scripture, and as contrary to fact as it is to Scripture. For, as no creature can annihilate another, so God is never said to annihilate, but to judge and punish His enemies. Destruction here is their ruin judicially; not their ceasing to exist, but their continuance in wretchedness, suffering the due reward of their deeds at His hand </w:t>
      </w:r>
      <w:proofErr w:type="gramStart"/>
      <w:r>
        <w:rPr>
          <w:rFonts w:ascii="Trebuchet MS" w:hAnsi="Trebuchet MS"/>
          <w:color w:val="000000"/>
        </w:rPr>
        <w:t>Whom</w:t>
      </w:r>
      <w:proofErr w:type="gramEnd"/>
      <w:r>
        <w:rPr>
          <w:rFonts w:ascii="Trebuchet MS" w:hAnsi="Trebuchet MS"/>
          <w:color w:val="000000"/>
        </w:rPr>
        <w:t xml:space="preserve"> they despised, hated, and rebelled against. It is, therefore, called "everlasting destruction from the face of the Lord and from the glory of His might," and "everlasting punishment," the lot opposed to "eternal life." Men could not possibly doubt the meaning of such language, save from the will to please themselves, and determination to doubt God's word when it opposes that will. The conscience of the sinner unforgiven might rightly tremble, but in no wise doubt. The meaning is as sure as it is plain; and it supposes the soul immortal, as well as the body to be raised. Both shared in the sin; both join in sharing the punishment, when God judges, as He will, by our Lord Jesus.</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Nor is it true that between death and the resurrection the soul sleeps. The Lord, in the Gospel of Luke, has made the truth no less certain for both the wicked and the righteous. In</w:t>
      </w:r>
      <w:r>
        <w:rPr>
          <w:rStyle w:val="apple-converted-space"/>
          <w:rFonts w:ascii="Trebuchet MS" w:hAnsi="Trebuchet MS"/>
          <w:color w:val="000000"/>
        </w:rPr>
        <w:t> </w:t>
      </w:r>
      <w:hyperlink r:id="rId28" w:tgtFrame="BLB_NW" w:history="1">
        <w:r>
          <w:rPr>
            <w:rStyle w:val="Hyperlink"/>
            <w:rFonts w:ascii="Trebuchet MS" w:hAnsi="Trebuchet MS"/>
            <w:color w:val="776644"/>
          </w:rPr>
          <w:t>Luke 16</w:t>
        </w:r>
      </w:hyperlink>
      <w:r>
        <w:rPr>
          <w:rStyle w:val="apple-converted-space"/>
          <w:rFonts w:ascii="Trebuchet MS" w:hAnsi="Trebuchet MS"/>
          <w:color w:val="000000"/>
        </w:rPr>
        <w:t> </w:t>
      </w:r>
      <w:r>
        <w:rPr>
          <w:rFonts w:ascii="Trebuchet MS" w:hAnsi="Trebuchet MS"/>
          <w:color w:val="000000"/>
        </w:rPr>
        <w:t xml:space="preserve">He shows us the beggar dying and carried away by the angels into Abraham's bosom. This was certainly not the body but the soul; for the soul is the seat of personality. Whilst alive, soul and body are together. When death comes, the soul is the person till the resurrection, when they are together again for evermore; </w:t>
      </w:r>
      <w:r>
        <w:rPr>
          <w:rFonts w:ascii="Trebuchet MS" w:hAnsi="Trebuchet MS"/>
          <w:color w:val="000000"/>
        </w:rPr>
        <w:lastRenderedPageBreak/>
        <w:t>and therefore it is that only man rises from the grave; for he alone possesses a God-inbreathed soul — an immortal principle from God. As death is but an intermediate and incomplete state, resurrection (whether for just or unjust) will restore the full being, and in a condition for eternity. But, meanwhile, the beggar was, according to parabolic language, with the blessed beyond death. He was blessed with faithful Abraham, and not asleep. The rich man also died, and was buried. There was laid his body in the grave with whatever pomp. But in Hades he lifted up his eyes, being in torments. His soul, thus, was not asleep; he was in torments. It is perfectly certain that this is a picture, not of resurrection, but of the intermediate state; for he is represented as entreating for his five brethren, that some startling testimony might reach them, "lest they also come into this place of torment." When resurrection dawns, there will be no question of testimony to save. Besides, the Lord stands for the divine authority of Scripture. They had the inspired witnesses, and if these were not heard, neither would they be persuaded if one rose from the dead.</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Again, in</w:t>
      </w:r>
      <w:r>
        <w:rPr>
          <w:rStyle w:val="apple-converted-space"/>
          <w:rFonts w:ascii="Trebuchet MS" w:hAnsi="Trebuchet MS"/>
          <w:color w:val="000000"/>
        </w:rPr>
        <w:t> </w:t>
      </w:r>
      <w:hyperlink r:id="rId29" w:tgtFrame="BLB_NW" w:history="1">
        <w:r>
          <w:rPr>
            <w:rStyle w:val="Hyperlink"/>
            <w:rFonts w:ascii="Trebuchet MS" w:hAnsi="Trebuchet MS"/>
            <w:color w:val="776644"/>
          </w:rPr>
          <w:t>Luke 20</w:t>
        </w:r>
      </w:hyperlink>
      <w:r>
        <w:rPr>
          <w:rFonts w:ascii="Trebuchet MS" w:hAnsi="Trebuchet MS"/>
          <w:color w:val="000000"/>
        </w:rPr>
        <w:t>, in answer to unbelieving Sadducees (who said there is no resurrection, neither angel, nor spirit), the Lord lays down that the God of the fathers is not God of dead but of living; "for all live unto Him" (</w:t>
      </w:r>
      <w:hyperlink r:id="rId30" w:tgtFrame="BLB_NW" w:history="1">
        <w:r>
          <w:rPr>
            <w:rStyle w:val="Hyperlink"/>
            <w:rFonts w:ascii="Trebuchet MS" w:hAnsi="Trebuchet MS"/>
            <w:color w:val="776644"/>
          </w:rPr>
          <w:t>Luke 20:38</w:t>
        </w:r>
      </w:hyperlink>
      <w:r>
        <w:rPr>
          <w:rFonts w:ascii="Trebuchet MS" w:hAnsi="Trebuchet MS"/>
          <w:color w:val="000000"/>
        </w:rPr>
        <w:t>). It is not only that the saints rise for the first, holy, and blessed resurrection, but that meanwhile also they live for Him, if not for man; and that "all" so live, not the saints alone. With eternal life in Christ the believer is mortal; without that life the unbeliever's soul lives, save spiritually, after he dies. And spiritually dead the natural man is while he is alive.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Most simple and instructive is the case of the converted robber in</w:t>
      </w:r>
      <w:r>
        <w:rPr>
          <w:rStyle w:val="apple-converted-space"/>
          <w:rFonts w:ascii="Trebuchet MS" w:hAnsi="Trebuchet MS"/>
          <w:color w:val="000000"/>
        </w:rPr>
        <w:t> </w:t>
      </w:r>
      <w:hyperlink r:id="rId31" w:tgtFrame="BLB_NW" w:history="1">
        <w:r>
          <w:rPr>
            <w:rStyle w:val="Hyperlink"/>
            <w:rFonts w:ascii="Trebuchet MS" w:hAnsi="Trebuchet MS"/>
            <w:color w:val="776644"/>
          </w:rPr>
          <w:t>Luke 23:43</w:t>
        </w:r>
      </w:hyperlink>
      <w:r>
        <w:rPr>
          <w:rFonts w:ascii="Trebuchet MS" w:hAnsi="Trebuchet MS"/>
          <w:color w:val="000000"/>
        </w:rPr>
        <w:t xml:space="preserve">. He asked to be remembered by the Lord when He comes in His kingdom, and receives the answer, "Verily I say unto thee, </w:t>
      </w:r>
      <w:proofErr w:type="gramStart"/>
      <w:r>
        <w:rPr>
          <w:rFonts w:ascii="Trebuchet MS" w:hAnsi="Trebuchet MS"/>
          <w:color w:val="000000"/>
        </w:rPr>
        <w:t>Today</w:t>
      </w:r>
      <w:proofErr w:type="gramEnd"/>
      <w:r>
        <w:rPr>
          <w:rFonts w:ascii="Trebuchet MS" w:hAnsi="Trebuchet MS"/>
          <w:color w:val="000000"/>
        </w:rPr>
        <w:t xml:space="preserve"> shalt thou be with Me in Paradise." That very day, through faith in Jesus, by virtue of His precious blood, should his soul be with Him in Paradise. The paradise of man was lost and cannot be regained. The second man, the last Adam, opens a new and better Eden, the Paradise of God; and the first soul to enter there after Jesus was the converted robber. </w:t>
      </w:r>
      <w:proofErr w:type="gramStart"/>
      <w:r>
        <w:rPr>
          <w:rFonts w:ascii="Trebuchet MS" w:hAnsi="Trebuchet MS"/>
          <w:color w:val="000000"/>
        </w:rPr>
        <w:t>Oh !</w:t>
      </w:r>
      <w:proofErr w:type="gramEnd"/>
      <w:r>
        <w:rPr>
          <w:rFonts w:ascii="Trebuchet MS" w:hAnsi="Trebuchet MS"/>
          <w:color w:val="000000"/>
        </w:rPr>
        <w:t xml:space="preserve"> </w:t>
      </w:r>
      <w:proofErr w:type="gramStart"/>
      <w:r>
        <w:rPr>
          <w:rFonts w:ascii="Trebuchet MS" w:hAnsi="Trebuchet MS"/>
          <w:color w:val="000000"/>
        </w:rPr>
        <w:t>what</w:t>
      </w:r>
      <w:proofErr w:type="gramEnd"/>
      <w:r>
        <w:rPr>
          <w:rFonts w:ascii="Trebuchet MS" w:hAnsi="Trebuchet MS"/>
          <w:color w:val="000000"/>
        </w:rPr>
        <w:t xml:space="preserve"> a testimony to the grace of God, and to the blood of Christ. The Lord will come surely in His kingdom by-and-by; but this newly converted soul has not to wait for that day. On the day he died he enjoyed the heavenly Paradise with his Lord and </w:t>
      </w:r>
      <w:proofErr w:type="spellStart"/>
      <w:r>
        <w:rPr>
          <w:rFonts w:ascii="Trebuchet MS" w:hAnsi="Trebuchet MS"/>
          <w:color w:val="000000"/>
        </w:rPr>
        <w:t>Saviour</w:t>
      </w:r>
      <w:proofErr w:type="spellEnd"/>
      <w:r>
        <w:rPr>
          <w:rFonts w:ascii="Trebuchet MS" w:hAnsi="Trebuchet MS"/>
          <w:color w:val="000000"/>
        </w:rPr>
        <w:t>.</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So Stephen when dying (</w:t>
      </w:r>
      <w:hyperlink r:id="rId32" w:tgtFrame="BLB_NW" w:history="1">
        <w:r>
          <w:rPr>
            <w:rStyle w:val="Hyperlink"/>
            <w:rFonts w:ascii="Trebuchet MS" w:hAnsi="Trebuchet MS"/>
            <w:color w:val="776644"/>
          </w:rPr>
          <w:t>Acts 7:59</w:t>
        </w:r>
      </w:hyperlink>
      <w:r>
        <w:rPr>
          <w:rFonts w:ascii="Trebuchet MS" w:hAnsi="Trebuchet MS"/>
          <w:color w:val="000000"/>
        </w:rPr>
        <w:t>,</w:t>
      </w:r>
      <w:r>
        <w:rPr>
          <w:rStyle w:val="apple-converted-space"/>
          <w:rFonts w:ascii="Trebuchet MS" w:hAnsi="Trebuchet MS"/>
          <w:color w:val="000000"/>
        </w:rPr>
        <w:t> </w:t>
      </w:r>
      <w:hyperlink r:id="rId33" w:tgtFrame="BLB_NW" w:history="1">
        <w:r>
          <w:rPr>
            <w:rStyle w:val="Hyperlink"/>
            <w:rFonts w:ascii="Trebuchet MS" w:hAnsi="Trebuchet MS"/>
            <w:color w:val="776644"/>
          </w:rPr>
          <w:t>60</w:t>
        </w:r>
      </w:hyperlink>
      <w:r>
        <w:rPr>
          <w:rFonts w:ascii="Trebuchet MS" w:hAnsi="Trebuchet MS"/>
          <w:color w:val="000000"/>
        </w:rPr>
        <w:t xml:space="preserve">) says, "Lord Jesus, receive my spirit." The Lord Himself when dying had said, "Father, into Thy hands I commend </w:t>
      </w:r>
      <w:proofErr w:type="gramStart"/>
      <w:r>
        <w:rPr>
          <w:rFonts w:ascii="Trebuchet MS" w:hAnsi="Trebuchet MS"/>
          <w:color w:val="000000"/>
        </w:rPr>
        <w:t>My</w:t>
      </w:r>
      <w:proofErr w:type="gramEnd"/>
      <w:r>
        <w:rPr>
          <w:rFonts w:ascii="Trebuchet MS" w:hAnsi="Trebuchet MS"/>
          <w:color w:val="000000"/>
        </w:rPr>
        <w:t xml:space="preserve"> spirit." This, after suffering as He did, was His perfection; and He alone could properly use these words. Stephen fittingly, in his place, calls on Him and says, "Receive my spirit." To be with Christ, then, is what departing from the body means; not sleeping, certainly, which would be far worse than the portion we now while alive enjoy in His love. "To depart and be with Christ," as the apostle says (</w:t>
      </w:r>
      <w:hyperlink r:id="rId34" w:tgtFrame="BLB_NW" w:history="1">
        <w:r>
          <w:rPr>
            <w:rStyle w:val="Hyperlink"/>
            <w:rFonts w:ascii="Trebuchet MS" w:hAnsi="Trebuchet MS"/>
            <w:color w:val="776644"/>
          </w:rPr>
          <w:t>Phil. 1:23</w:t>
        </w:r>
      </w:hyperlink>
      <w:r>
        <w:rPr>
          <w:rFonts w:ascii="Trebuchet MS" w:hAnsi="Trebuchet MS"/>
          <w:color w:val="000000"/>
        </w:rPr>
        <w:t xml:space="preserve">), "is very far better." It is to be absent from the body, no doubt; not sleeping, still less non-existent, but "at home with the Lord." And, therefore, we are "willing" rather to be absent from the body, as compared with living here. But it is not what we are "longing for;" for verily in this we groan, longing to be clothed upon with our habitation, which is from heaven. </w:t>
      </w:r>
      <w:r>
        <w:rPr>
          <w:rFonts w:ascii="Trebuchet MS" w:hAnsi="Trebuchet MS"/>
          <w:color w:val="000000"/>
        </w:rPr>
        <w:lastRenderedPageBreak/>
        <w:t>Therefore, now we groan, being burdened, not for that we would be unclothed (that is, divested of our body), but that we would be clothed upon (that is, invested with our changed bodies), that what is mortal may be swallowed up of life.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What is this but proof upon proof that the soul is immortal for man even though lost, and that the saint's soul, separate from the body, will have immensely increased enjoyment of and with Christ in heaven? The notion of sleep, still more of extinction, for the soul, is a baseless and wicked fable.</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I am aware that some, who plead for the mortality of the soul, adduce</w:t>
      </w:r>
      <w:r>
        <w:rPr>
          <w:rStyle w:val="apple-converted-space"/>
          <w:rFonts w:ascii="Trebuchet MS" w:hAnsi="Trebuchet MS"/>
          <w:color w:val="000000"/>
        </w:rPr>
        <w:t> </w:t>
      </w:r>
      <w:hyperlink r:id="rId35" w:tgtFrame="BLB_NW" w:history="1">
        <w:r>
          <w:rPr>
            <w:rStyle w:val="Hyperlink"/>
            <w:rFonts w:ascii="Trebuchet MS" w:hAnsi="Trebuchet MS"/>
            <w:color w:val="776644"/>
          </w:rPr>
          <w:t>1 Tim. 6:16</w:t>
        </w:r>
      </w:hyperlink>
      <w:r>
        <w:rPr>
          <w:rStyle w:val="apple-converted-space"/>
          <w:rFonts w:ascii="Trebuchet MS" w:hAnsi="Trebuchet MS"/>
          <w:color w:val="000000"/>
        </w:rPr>
        <w:t> </w:t>
      </w:r>
      <w:r>
        <w:rPr>
          <w:rFonts w:ascii="Trebuchet MS" w:hAnsi="Trebuchet MS"/>
          <w:color w:val="000000"/>
        </w:rPr>
        <w:t>to this end; but when it is said of God that "He only hath immortality," the reference is to essential, not to conferred, being. Even the misusers of the text do not deny that the angels are immortal. Certainly our Lord has laid down that such is their condition, and that the risen saints shall resemble them in this respect. "Neither can they die any more, for they are equal unto the angels" (</w:t>
      </w:r>
      <w:hyperlink r:id="rId36" w:tgtFrame="BLB_NW" w:history="1">
        <w:r>
          <w:rPr>
            <w:rStyle w:val="Hyperlink"/>
            <w:rFonts w:ascii="Trebuchet MS" w:hAnsi="Trebuchet MS"/>
            <w:color w:val="776644"/>
          </w:rPr>
          <w:t>Luke 20:36</w:t>
        </w:r>
      </w:hyperlink>
      <w:r>
        <w:rPr>
          <w:rFonts w:ascii="Trebuchet MS" w:hAnsi="Trebuchet MS"/>
          <w:color w:val="000000"/>
        </w:rPr>
        <w:t>). Therefore, God's only having immortality is perfectly consistent with the immortality of angels; and, if so, with the immortality of the human soul. The soul is immortal as angels are; but it is through God's constituting both so. God only</w:t>
      </w:r>
      <w:r>
        <w:rPr>
          <w:rStyle w:val="apple-converted-space"/>
          <w:rFonts w:ascii="Trebuchet MS" w:hAnsi="Trebuchet MS"/>
          <w:color w:val="000000"/>
        </w:rPr>
        <w:t> </w:t>
      </w:r>
      <w:r>
        <w:rPr>
          <w:rFonts w:ascii="Trebuchet MS" w:hAnsi="Trebuchet MS"/>
          <w:i/>
          <w:iCs/>
          <w:color w:val="000000"/>
        </w:rPr>
        <w:t>hath</w:t>
      </w:r>
      <w:r>
        <w:rPr>
          <w:rStyle w:val="apple-converted-space"/>
          <w:rFonts w:ascii="Trebuchet MS" w:hAnsi="Trebuchet MS"/>
          <w:i/>
          <w:iCs/>
          <w:color w:val="000000"/>
        </w:rPr>
        <w:t> </w:t>
      </w:r>
      <w:r>
        <w:rPr>
          <w:rFonts w:ascii="Trebuchet MS" w:hAnsi="Trebuchet MS"/>
          <w:color w:val="000000"/>
        </w:rPr>
        <w:t>immortality. Again, the objectors urge that Christ abolished death, and brought life and immortality to light through the gospel (</w:t>
      </w:r>
      <w:hyperlink r:id="rId37" w:tgtFrame="BLB_NW" w:history="1">
        <w:r>
          <w:rPr>
            <w:rStyle w:val="Hyperlink"/>
            <w:rFonts w:ascii="Trebuchet MS" w:hAnsi="Trebuchet MS"/>
            <w:color w:val="776644"/>
          </w:rPr>
          <w:t>2 Tim. 1:10</w:t>
        </w:r>
      </w:hyperlink>
      <w:r>
        <w:rPr>
          <w:rFonts w:ascii="Trebuchet MS" w:hAnsi="Trebuchet MS"/>
          <w:color w:val="000000"/>
        </w:rPr>
        <w:t>). But this, as far as "immortality" is concerned, is notoriously a mistaken version, as known for many years to all scholars, and now corrected by the Revisers, who properly say "incorruption" for immortality. Christ has brought life and incorruption to light through the gospel; life in Himself alive again for evermore, and incorruption for the body. For the last, the soul is not in question here at all. Further, in</w:t>
      </w:r>
      <w:r>
        <w:rPr>
          <w:rStyle w:val="apple-converted-space"/>
          <w:rFonts w:ascii="Trebuchet MS" w:hAnsi="Trebuchet MS"/>
          <w:color w:val="000000"/>
        </w:rPr>
        <w:t> </w:t>
      </w:r>
      <w:hyperlink r:id="rId38" w:tgtFrame="BLB_NW" w:history="1">
        <w:r>
          <w:rPr>
            <w:rStyle w:val="Hyperlink"/>
            <w:rFonts w:ascii="Trebuchet MS" w:hAnsi="Trebuchet MS"/>
            <w:color w:val="776644"/>
          </w:rPr>
          <w:t>1 Cor. 15:53</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54</w:t>
        </w:r>
      </w:hyperlink>
      <w:r>
        <w:rPr>
          <w:rFonts w:ascii="Trebuchet MS" w:hAnsi="Trebuchet MS"/>
          <w:color w:val="000000"/>
        </w:rPr>
        <w:t>, not only is it plain that this corruptible must put on incorruption, but that this mortal must put on immortality: — two clauses which refer only to the body when the resurrection comes.</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Mortality is never said of man's soul. All Scriptures of Old Testament and New Testament alike treat the inner man as immortal, though in the Old Testament it may be somewhat obscure; through the gospel all is now brought to light, whether for soul or body. Hence, in the Book of the Revelation, no shadow overhangs the prophetic visions — "And when he opened the fifth seal, I saw underneath the altar the souls of them that had been slain for the word of God, and for the testimony which they held, and they cried with a loud voice, saying, How long, O Master, the Holy and True, </w:t>
      </w:r>
      <w:proofErr w:type="spellStart"/>
      <w:r>
        <w:rPr>
          <w:rFonts w:ascii="Trebuchet MS" w:hAnsi="Trebuchet MS"/>
          <w:color w:val="000000"/>
        </w:rPr>
        <w:t>dost</w:t>
      </w:r>
      <w:proofErr w:type="spellEnd"/>
      <w:r>
        <w:rPr>
          <w:rFonts w:ascii="Trebuchet MS" w:hAnsi="Trebuchet MS"/>
          <w:color w:val="000000"/>
        </w:rPr>
        <w:t xml:space="preserve"> thou not judge and avenge our blood on them that dwell on the earth?" (</w:t>
      </w:r>
      <w:hyperlink r:id="rId40" w:tgtFrame="BLB_NW" w:history="1">
        <w:r>
          <w:rPr>
            <w:rStyle w:val="Hyperlink"/>
            <w:rFonts w:ascii="Trebuchet MS" w:hAnsi="Trebuchet MS"/>
            <w:color w:val="776644"/>
          </w:rPr>
          <w:t>Rev. 6:9</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10</w:t>
        </w:r>
      </w:hyperlink>
      <w:r>
        <w:rPr>
          <w:rFonts w:ascii="Trebuchet MS" w:hAnsi="Trebuchet MS"/>
          <w:color w:val="000000"/>
        </w:rPr>
        <w:t>). These are the souls of saints, no doubt, but they are neither extinct nor yet slumbering; and as they cry with loud voice for the righteous judgment of God, there was given to each one of them meanwhile a white robe, and the answer of the Lord is assured in due time. No doubt there is symbol here as there was figure in the parable of the rich man and Lazarus; but the symbol here, like the figure there, supposes life and acceptance and communion with God's mind, not extinction of being nor stupor after death. They had died as to the body, not as to the soul. It was separate, not sleeping, but awaiting resurrection.</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lastRenderedPageBreak/>
        <w:t>So again in the vision of</w:t>
      </w:r>
      <w:r>
        <w:rPr>
          <w:rStyle w:val="apple-converted-space"/>
          <w:rFonts w:ascii="Trebuchet MS" w:hAnsi="Trebuchet MS"/>
          <w:color w:val="000000"/>
        </w:rPr>
        <w:t> </w:t>
      </w:r>
      <w:hyperlink r:id="rId42" w:tgtFrame="BLB_NW" w:history="1">
        <w:r>
          <w:rPr>
            <w:rStyle w:val="Hyperlink"/>
            <w:rFonts w:ascii="Trebuchet MS" w:hAnsi="Trebuchet MS"/>
            <w:color w:val="776644"/>
          </w:rPr>
          <w:t>Rev. 20:4</w:t>
        </w:r>
      </w:hyperlink>
      <w:r>
        <w:rPr>
          <w:rFonts w:ascii="Trebuchet MS" w:hAnsi="Trebuchet MS"/>
          <w:color w:val="000000"/>
        </w:rPr>
        <w:t>, "And I saw thrones, and they sat upon them, and judgment was given unto them; and (I saw) the souls of them that had been beheaded for the testimony of Jesus and for the word of God; and such as worshipped not the beast, neither his image, and received not the mark upon their forehead and upon their hand; and they lived and reigned with Christ a thousand years." The first class, consisting of the enthroned, were already in the resurrection state; but two other classes follow in the separate state, whose souls accordingly were seen by the prophet, as they are subsequently said to live in order to reign with Christ, no less than those who already sat on thrones. Here, again, the souls clearly existed, even before they "lived" in the sense of their bodies being re-united to their souls.</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The doctrine of Scripture, therefore, is throughout plain, certain, and consistent; and this for all souls, wicked as well as righteous. Even while living, the wicked are by Scripture called "lost" or "destroyed" — the very same word which ignorance would force to mean annihilated. That this is false is therefore unquestionable; for whilst they live now, they are said to be destroyed as positively as when judgment seizes them </w:t>
      </w:r>
      <w:proofErr w:type="spellStart"/>
      <w:r>
        <w:rPr>
          <w:rFonts w:ascii="Trebuchet MS" w:hAnsi="Trebuchet MS"/>
          <w:color w:val="000000"/>
        </w:rPr>
        <w:t>for ever</w:t>
      </w:r>
      <w:proofErr w:type="spellEnd"/>
      <w:r>
        <w:rPr>
          <w:rFonts w:ascii="Trebuchet MS" w:hAnsi="Trebuchet MS"/>
          <w:color w:val="000000"/>
        </w:rPr>
        <w:t xml:space="preserve">. Then only will it be everlasting destruction. Annihilation is, therefore, out of the question. They are morally destroyed, certainly not annihilated, whilst they now live to reject the </w:t>
      </w:r>
      <w:proofErr w:type="spellStart"/>
      <w:r>
        <w:rPr>
          <w:rFonts w:ascii="Trebuchet MS" w:hAnsi="Trebuchet MS"/>
          <w:color w:val="000000"/>
        </w:rPr>
        <w:t>Saviour</w:t>
      </w:r>
      <w:proofErr w:type="spellEnd"/>
      <w:r>
        <w:rPr>
          <w:rFonts w:ascii="Trebuchet MS" w:hAnsi="Trebuchet MS"/>
          <w:color w:val="000000"/>
        </w:rPr>
        <w:t xml:space="preserve"> and the gospel. No honest man can deny it. The fact is, that God alone could annihilate what He has made, and that He never says that He will, but expressly — a wholly different thing — that He will raise the wicked, and judge them by the Lord Jesus. For resurrection will introduce into a state fixed and changeless </w:t>
      </w:r>
      <w:proofErr w:type="spellStart"/>
      <w:r>
        <w:rPr>
          <w:rFonts w:ascii="Trebuchet MS" w:hAnsi="Trebuchet MS"/>
          <w:color w:val="000000"/>
        </w:rPr>
        <w:t>for ever</w:t>
      </w:r>
      <w:proofErr w:type="spellEnd"/>
      <w:r>
        <w:rPr>
          <w:rFonts w:ascii="Trebuchet MS" w:hAnsi="Trebuchet MS"/>
          <w:color w:val="000000"/>
        </w:rPr>
        <w:t>.</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And now, my reader, be not turned away from the truth by empty speculation, or by vain jangling of words. If not born again, you cannot see the kingdom of God. You have spirit, soul, and body of incomparably higher character than that of natural animals without reason, made to be taken and destroyed. You have far greater advantages than the Jew of old, as he had much profit every-way over the heathen. You have God's oracles in all their </w:t>
      </w:r>
      <w:proofErr w:type="spellStart"/>
      <w:r>
        <w:rPr>
          <w:rFonts w:ascii="Trebuchet MS" w:hAnsi="Trebuchet MS"/>
          <w:color w:val="000000"/>
        </w:rPr>
        <w:t>fulness</w:t>
      </w:r>
      <w:proofErr w:type="spellEnd"/>
      <w:r>
        <w:rPr>
          <w:rFonts w:ascii="Trebuchet MS" w:hAnsi="Trebuchet MS"/>
          <w:color w:val="000000"/>
        </w:rPr>
        <w:t xml:space="preserve">; you hear not the law merely, but the gospel. But you are fallen; you are a sinner — yea, a rebel against God, not only in will, but by that spirit which is the highest part of your nature. In vain do men seek to allay your fears or their own by the false philosophy which denies immortality to that inextinguishable nature which belongs to the human race alone of all that breathe on </w:t>
      </w:r>
      <w:proofErr w:type="gramStart"/>
      <w:r>
        <w:rPr>
          <w:rFonts w:ascii="Trebuchet MS" w:hAnsi="Trebuchet MS"/>
          <w:color w:val="000000"/>
        </w:rPr>
        <w:t>earth.</w:t>
      </w:r>
      <w:proofErr w:type="gramEnd"/>
      <w:r>
        <w:rPr>
          <w:rFonts w:ascii="Trebuchet MS" w:hAnsi="Trebuchet MS"/>
          <w:color w:val="000000"/>
        </w:rPr>
        <w:t xml:space="preserve"> You are not a superior sort of brute; nor does the difference consist only in powers of mind, reflection, and language. You have the consciousness not only of self but of God in your soul, and about your spirit as well as your body. You, therefore, alone of animals are morally responsible, alone must be raised from death, </w:t>
      </w:r>
      <w:proofErr w:type="gramStart"/>
      <w:r>
        <w:rPr>
          <w:rFonts w:ascii="Trebuchet MS" w:hAnsi="Trebuchet MS"/>
          <w:color w:val="000000"/>
        </w:rPr>
        <w:t>alone</w:t>
      </w:r>
      <w:proofErr w:type="gramEnd"/>
      <w:r>
        <w:rPr>
          <w:rFonts w:ascii="Trebuchet MS" w:hAnsi="Trebuchet MS"/>
          <w:color w:val="000000"/>
        </w:rPr>
        <w:t xml:space="preserve"> must give account to God.</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 xml:space="preserve">But with all your endowments and privileges, especially under the gospel and the church, you are lost </w:t>
      </w:r>
      <w:proofErr w:type="spellStart"/>
      <w:r>
        <w:rPr>
          <w:rFonts w:ascii="Trebuchet MS" w:hAnsi="Trebuchet MS"/>
          <w:color w:val="000000"/>
        </w:rPr>
        <w:t>for ever</w:t>
      </w:r>
      <w:proofErr w:type="spellEnd"/>
      <w:r>
        <w:rPr>
          <w:rFonts w:ascii="Trebuchet MS" w:hAnsi="Trebuchet MS"/>
          <w:color w:val="000000"/>
        </w:rPr>
        <w:t xml:space="preserve"> if you flee not to Christ and His precious blood which cleanses from all sin. In Him only is eternal life, by Him only eternal redemption. They are God's free gift to </w:t>
      </w:r>
      <w:proofErr w:type="spellStart"/>
      <w:r>
        <w:rPr>
          <w:rFonts w:ascii="Trebuchet MS" w:hAnsi="Trebuchet MS"/>
          <w:color w:val="000000"/>
        </w:rPr>
        <w:t>every one</w:t>
      </w:r>
      <w:proofErr w:type="spellEnd"/>
      <w:r>
        <w:rPr>
          <w:rFonts w:ascii="Trebuchet MS" w:hAnsi="Trebuchet MS"/>
          <w:color w:val="000000"/>
        </w:rPr>
        <w:t xml:space="preserve"> that believes. Oh! </w:t>
      </w:r>
      <w:proofErr w:type="gramStart"/>
      <w:r>
        <w:rPr>
          <w:rFonts w:ascii="Trebuchet MS" w:hAnsi="Trebuchet MS"/>
          <w:color w:val="000000"/>
        </w:rPr>
        <w:t>then</w:t>
      </w:r>
      <w:proofErr w:type="gramEnd"/>
      <w:r>
        <w:rPr>
          <w:rFonts w:ascii="Trebuchet MS" w:hAnsi="Trebuchet MS"/>
          <w:color w:val="000000"/>
        </w:rPr>
        <w:t xml:space="preserve"> repent, and believe the gospel. If you turn from Him who now speaks from heaven, you prove that you judge yourself unworthy of eternal life, that you prefer the world to heaven with Christ </w:t>
      </w:r>
      <w:r>
        <w:rPr>
          <w:rFonts w:ascii="Trebuchet MS" w:hAnsi="Trebuchet MS"/>
          <w:color w:val="000000"/>
        </w:rPr>
        <w:lastRenderedPageBreak/>
        <w:t xml:space="preserve">before the Father. So living, so dying, what can be said to you by and by, but "Depart from </w:t>
      </w:r>
      <w:proofErr w:type="gramStart"/>
      <w:r>
        <w:rPr>
          <w:rFonts w:ascii="Trebuchet MS" w:hAnsi="Trebuchet MS"/>
          <w:color w:val="000000"/>
        </w:rPr>
        <w:t>Me</w:t>
      </w:r>
      <w:proofErr w:type="gramEnd"/>
      <w:r>
        <w:rPr>
          <w:rFonts w:ascii="Trebuchet MS" w:hAnsi="Trebuchet MS"/>
          <w:color w:val="000000"/>
        </w:rPr>
        <w:t>, ye cursed, into the eternal fire which is prepared for the devil and his angels?" Not Moses, but the Son of Man so warns. It was not for guilty man that God prepared this everlasting punishment. It was for the enemies of God and man; but if men now reject His grace in Christ to take part with the enemies, the doom of the enemies will be theirs. And what more just as against those who trample on mercy to the uttermost?</w:t>
      </w:r>
    </w:p>
    <w:p w:rsidR="001346F6" w:rsidRDefault="001346F6" w:rsidP="001346F6">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F6"/>
    <w:rsid w:val="001346F6"/>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9BDF-9FDB-487A-90E6-240F1EF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F6"/>
  </w:style>
  <w:style w:type="paragraph" w:styleId="Heading2">
    <w:name w:val="heading 2"/>
    <w:basedOn w:val="Normal"/>
    <w:link w:val="Heading2Char"/>
    <w:uiPriority w:val="9"/>
    <w:qFormat/>
    <w:rsid w:val="001346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F6"/>
    <w:rPr>
      <w:color w:val="0000FF"/>
      <w:u w:val="single"/>
    </w:rPr>
  </w:style>
  <w:style w:type="character" w:customStyle="1" w:styleId="Heading2Char">
    <w:name w:val="Heading 2 Char"/>
    <w:basedOn w:val="DefaultParagraphFont"/>
    <w:link w:val="Heading2"/>
    <w:uiPriority w:val="9"/>
    <w:rsid w:val="00134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Gen.+1.2&amp;t=DBY" TargetMode="External"/><Relationship Id="rId13" Type="http://schemas.openxmlformats.org/officeDocument/2006/relationships/hyperlink" Target="http://www.blueletterbible.org/search/preSearch.cfm?Criteria=Gen.+2.4&amp;t=DBY" TargetMode="External"/><Relationship Id="rId18" Type="http://schemas.openxmlformats.org/officeDocument/2006/relationships/hyperlink" Target="http://www.blueletterbible.org/search/preSearch.cfm?Criteria=Ps.+104.30&amp;t=DBY" TargetMode="External"/><Relationship Id="rId26" Type="http://schemas.openxmlformats.org/officeDocument/2006/relationships/hyperlink" Target="http://www.blueletterbible.org/search/preSearch.cfm?Criteria=2Cor.+4.11&amp;t=DBY" TargetMode="External"/><Relationship Id="rId39" Type="http://schemas.openxmlformats.org/officeDocument/2006/relationships/hyperlink" Target="http://www.blueletterbible.org/search/preSearch.cfm?Criteria=1Cor+15.54&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Ps.+104.30&amp;t=DBY" TargetMode="External"/><Relationship Id="rId34" Type="http://schemas.openxmlformats.org/officeDocument/2006/relationships/hyperlink" Target="http://www.blueletterbible.org/search/preSearch.cfm?Criteria=Phil.+1.23&amp;t=DBY" TargetMode="External"/><Relationship Id="rId42" Type="http://schemas.openxmlformats.org/officeDocument/2006/relationships/hyperlink" Target="http://www.blueletterbible.org/search/preSearch.cfm?Criteria=Rev.+20.4&amp;t=DBY" TargetMode="External"/><Relationship Id="rId7" Type="http://schemas.openxmlformats.org/officeDocument/2006/relationships/hyperlink" Target="http://www.blueletterbible.org/search/preSearch.cfm?Criteria=Col+1.17&amp;t=DBY" TargetMode="External"/><Relationship Id="rId12" Type="http://schemas.openxmlformats.org/officeDocument/2006/relationships/hyperlink" Target="http://www.blueletterbible.org/search/preSearch.cfm?Criteria=Gen+1.27&amp;t=DBY" TargetMode="External"/><Relationship Id="rId17" Type="http://schemas.openxmlformats.org/officeDocument/2006/relationships/hyperlink" Target="http://www.blueletterbible.org/search/preSearch.cfm?Criteria=Gen.+9.10&amp;t=DBY" TargetMode="External"/><Relationship Id="rId25" Type="http://schemas.openxmlformats.org/officeDocument/2006/relationships/hyperlink" Target="http://www.blueletterbible.org/search/preSearch.cfm?Criteria=Rom.+8.11&amp;t=DBY" TargetMode="External"/><Relationship Id="rId33" Type="http://schemas.openxmlformats.org/officeDocument/2006/relationships/hyperlink" Target="http://www.blueletterbible.org/search/preSearch.cfm?Criteria=Acts+7.60&amp;t=DBY" TargetMode="External"/><Relationship Id="rId38" Type="http://schemas.openxmlformats.org/officeDocument/2006/relationships/hyperlink" Target="http://www.blueletterbible.org/search/preSearch.cfm?Criteria=1Cor.+15.5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Gen.+2.7&amp;t=DBY" TargetMode="External"/><Relationship Id="rId20" Type="http://schemas.openxmlformats.org/officeDocument/2006/relationships/hyperlink" Target="http://www.blueletterbible.org/search/preSearch.cfm?Criteria=1Cor.+15.44-47&amp;t=DBY" TargetMode="External"/><Relationship Id="rId29" Type="http://schemas.openxmlformats.org/officeDocument/2006/relationships/hyperlink" Target="http://www.blueletterbible.org/search/preSearch.cfm?Criteria=Luke+20&amp;t=DBY" TargetMode="External"/><Relationship Id="rId41" Type="http://schemas.openxmlformats.org/officeDocument/2006/relationships/hyperlink" Target="http://www.blueletterbible.org/search/preSearch.cfm?Criteria=Rev+6.10&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Col.+1.16&amp;t=DBY" TargetMode="External"/><Relationship Id="rId11" Type="http://schemas.openxmlformats.org/officeDocument/2006/relationships/hyperlink" Target="http://www.blueletterbible.org/search/preSearch.cfm?Criteria=Gen.+1.26&amp;t=DBY" TargetMode="External"/><Relationship Id="rId24" Type="http://schemas.openxmlformats.org/officeDocument/2006/relationships/hyperlink" Target="http://www.blueletterbible.org/search/preSearch.cfm?Criteria=Rom.+6.12&amp;t=DBY" TargetMode="External"/><Relationship Id="rId32" Type="http://schemas.openxmlformats.org/officeDocument/2006/relationships/hyperlink" Target="http://www.blueletterbible.org/search/preSearch.cfm?Criteria=Acts+7.59&amp;t=DBY" TargetMode="External"/><Relationship Id="rId37" Type="http://schemas.openxmlformats.org/officeDocument/2006/relationships/hyperlink" Target="http://www.blueletterbible.org/search/preSearch.cfm?Criteria=2Tim.+1.10&amp;t=DBY" TargetMode="External"/><Relationship Id="rId40" Type="http://schemas.openxmlformats.org/officeDocument/2006/relationships/hyperlink" Target="http://www.blueletterbible.org/search/preSearch.cfm?Criteria=Rev.+6.9&amp;t=DBY" TargetMode="External"/><Relationship Id="rId5" Type="http://schemas.openxmlformats.org/officeDocument/2006/relationships/hyperlink" Target="http://www.blueletterbible.org/search/preSearch.cfm?Criteria=Job+38.7&amp;t=DBY" TargetMode="External"/><Relationship Id="rId15" Type="http://schemas.openxmlformats.org/officeDocument/2006/relationships/hyperlink" Target="http://www.blueletterbible.org/search/preSearch.cfm?Criteria=Acts+17.29&amp;t=DBY" TargetMode="External"/><Relationship Id="rId23" Type="http://schemas.openxmlformats.org/officeDocument/2006/relationships/hyperlink" Target="http://www.blueletterbible.org/search/preSearch.cfm?Criteria=Ps.+22&amp;t=DBY" TargetMode="External"/><Relationship Id="rId28" Type="http://schemas.openxmlformats.org/officeDocument/2006/relationships/hyperlink" Target="http://www.blueletterbible.org/search/preSearch.cfm?Criteria=Luke+16&amp;t=DBY" TargetMode="External"/><Relationship Id="rId36" Type="http://schemas.openxmlformats.org/officeDocument/2006/relationships/hyperlink" Target="http://www.blueletterbible.org/search/preSearch.cfm?Criteria=Luke+20.36&amp;t=DBY" TargetMode="External"/><Relationship Id="rId10" Type="http://schemas.openxmlformats.org/officeDocument/2006/relationships/hyperlink" Target="http://www.blueletterbible.org/search/preSearch.cfm?Criteria=Gen+1.2&amp;t=DBY" TargetMode="External"/><Relationship Id="rId19" Type="http://schemas.openxmlformats.org/officeDocument/2006/relationships/hyperlink" Target="http://www.blueletterbible.org/search/preSearch.cfm?Criteria=Rev.+16.3&amp;t=DBY" TargetMode="External"/><Relationship Id="rId31" Type="http://schemas.openxmlformats.org/officeDocument/2006/relationships/hyperlink" Target="http://www.blueletterbible.org/search/preSearch.cfm?Criteria=Luke+23.43&amp;t=DBY" TargetMode="External"/><Relationship Id="rId44"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Gen.+1.1&amp;t=DBY" TargetMode="External"/><Relationship Id="rId14" Type="http://schemas.openxmlformats.org/officeDocument/2006/relationships/hyperlink" Target="http://www.blueletterbible.org/search/preSearch.cfm?Criteria=Luke+3.38&amp;t=DBY" TargetMode="External"/><Relationship Id="rId22" Type="http://schemas.openxmlformats.org/officeDocument/2006/relationships/hyperlink" Target="http://www.blueletterbible.org/search/preSearch.cfm?Criteria=Gen.+2.7&amp;t=DBY" TargetMode="External"/><Relationship Id="rId27" Type="http://schemas.openxmlformats.org/officeDocument/2006/relationships/hyperlink" Target="http://www.blueletterbible.org/search/preSearch.cfm?Criteria=2Cor.+5.4&amp;t=DBY" TargetMode="External"/><Relationship Id="rId30" Type="http://schemas.openxmlformats.org/officeDocument/2006/relationships/hyperlink" Target="http://www.blueletterbible.org/search/preSearch.cfm?Criteria=Luke+20.38&amp;t=DBY" TargetMode="External"/><Relationship Id="rId35" Type="http://schemas.openxmlformats.org/officeDocument/2006/relationships/hyperlink" Target="http://www.blueletterbible.org/search/preSearch.cfm?Criteria=1Tim.+6.16&amp;t=DB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2014-12-02T00:54:00Z</dcterms:created>
  <dcterms:modified xsi:type="dcterms:W3CDTF">2014-12-02T00:54:00Z</dcterms:modified>
</cp:coreProperties>
</file>